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C21" w:rsidRPr="00CB5C21" w:rsidRDefault="002648AF" w:rsidP="00CB5C21">
      <w:pPr>
        <w:spacing w:line="480" w:lineRule="auto"/>
        <w:rPr>
          <w:rFonts w:ascii="Times New Roman" w:hAnsi="Times New Roman" w:cs="Times New Roman"/>
          <w:sz w:val="24"/>
          <w:szCs w:val="24"/>
        </w:rPr>
      </w:pPr>
      <w:bookmarkStart w:id="0" w:name="_GoBack"/>
      <w:bookmarkEnd w:id="0"/>
      <w:r w:rsidRPr="00CB5C21">
        <w:rPr>
          <w:rFonts w:ascii="Times New Roman" w:hAnsi="Times New Roman" w:cs="Times New Roman"/>
          <w:sz w:val="24"/>
          <w:szCs w:val="24"/>
        </w:rPr>
        <w:t>Name</w:t>
      </w:r>
    </w:p>
    <w:p w:rsidR="00CB5C21" w:rsidRPr="00CB5C21" w:rsidRDefault="002648AF" w:rsidP="00CB5C21">
      <w:pPr>
        <w:spacing w:line="480" w:lineRule="auto"/>
        <w:rPr>
          <w:rFonts w:ascii="Times New Roman" w:hAnsi="Times New Roman" w:cs="Times New Roman"/>
          <w:sz w:val="24"/>
          <w:szCs w:val="24"/>
        </w:rPr>
      </w:pPr>
      <w:r w:rsidRPr="00CB5C21">
        <w:rPr>
          <w:rFonts w:ascii="Times New Roman" w:hAnsi="Times New Roman" w:cs="Times New Roman"/>
          <w:sz w:val="24"/>
          <w:szCs w:val="24"/>
        </w:rPr>
        <w:t>Tutor</w:t>
      </w:r>
    </w:p>
    <w:p w:rsidR="00CB5C21" w:rsidRPr="00CB5C21" w:rsidRDefault="002648AF" w:rsidP="00CB5C21">
      <w:pPr>
        <w:spacing w:line="480" w:lineRule="auto"/>
        <w:rPr>
          <w:rFonts w:ascii="Times New Roman" w:hAnsi="Times New Roman" w:cs="Times New Roman"/>
          <w:sz w:val="24"/>
          <w:szCs w:val="24"/>
        </w:rPr>
      </w:pPr>
      <w:r w:rsidRPr="00CB5C21">
        <w:rPr>
          <w:rFonts w:ascii="Times New Roman" w:hAnsi="Times New Roman" w:cs="Times New Roman"/>
          <w:sz w:val="24"/>
          <w:szCs w:val="24"/>
        </w:rPr>
        <w:t>Institution</w:t>
      </w:r>
    </w:p>
    <w:p w:rsidR="00CB5C21" w:rsidRPr="00CB5C21" w:rsidRDefault="002648AF" w:rsidP="00CB5C21">
      <w:pPr>
        <w:spacing w:line="480" w:lineRule="auto"/>
        <w:rPr>
          <w:rFonts w:ascii="Times New Roman" w:hAnsi="Times New Roman" w:cs="Times New Roman"/>
          <w:sz w:val="24"/>
          <w:szCs w:val="24"/>
        </w:rPr>
      </w:pPr>
      <w:r w:rsidRPr="00CB5C21">
        <w:rPr>
          <w:rFonts w:ascii="Times New Roman" w:hAnsi="Times New Roman" w:cs="Times New Roman"/>
          <w:sz w:val="24"/>
          <w:szCs w:val="24"/>
        </w:rPr>
        <w:t xml:space="preserve">Date </w:t>
      </w:r>
    </w:p>
    <w:p w:rsidR="00CB5C21" w:rsidRPr="00CB5C21" w:rsidRDefault="002648AF" w:rsidP="00CB5C21">
      <w:pPr>
        <w:spacing w:line="480" w:lineRule="auto"/>
        <w:jc w:val="center"/>
        <w:rPr>
          <w:rFonts w:ascii="Times New Roman" w:hAnsi="Times New Roman" w:cs="Times New Roman"/>
          <w:b/>
          <w:sz w:val="24"/>
          <w:szCs w:val="24"/>
        </w:rPr>
      </w:pPr>
      <w:r w:rsidRPr="00CB5C21">
        <w:rPr>
          <w:rFonts w:ascii="Times New Roman" w:hAnsi="Times New Roman" w:cs="Times New Roman"/>
          <w:b/>
          <w:sz w:val="24"/>
          <w:szCs w:val="24"/>
        </w:rPr>
        <w:t>REAL ESTATE INVESTMENT</w:t>
      </w:r>
    </w:p>
    <w:p w:rsidR="00351562" w:rsidRDefault="00351562" w:rsidP="00351562">
      <w:pPr>
        <w:spacing w:line="480" w:lineRule="auto"/>
        <w:ind w:firstLine="3600"/>
        <w:rPr>
          <w:rFonts w:ascii="Times New Roman" w:hAnsi="Times New Roman" w:cs="Times New Roman"/>
          <w:b/>
        </w:rPr>
      </w:pPr>
      <w:r>
        <w:rPr>
          <w:rFonts w:ascii="Times New Roman" w:hAnsi="Times New Roman" w:cs="Times New Roman"/>
          <w:b/>
        </w:rPr>
        <w:t>INTRODUCTION</w:t>
      </w:r>
    </w:p>
    <w:p w:rsidR="00041FF9" w:rsidRDefault="00351562" w:rsidP="00C72A15">
      <w:pPr>
        <w:spacing w:after="0" w:line="480" w:lineRule="auto"/>
        <w:ind w:firstLine="720"/>
        <w:rPr>
          <w:rFonts w:ascii="Times New Roman" w:hAnsi="Times New Roman" w:cs="Times New Roman"/>
        </w:rPr>
      </w:pPr>
      <w:r w:rsidRPr="00351562">
        <w:rPr>
          <w:rFonts w:ascii="Times New Roman" w:hAnsi="Times New Roman" w:cs="Times New Roman"/>
        </w:rPr>
        <w:t xml:space="preserve"> An analysis conducted in Miami prompted the purchase of a LoopNet. Product, Villa La Pinta apartments. </w:t>
      </w:r>
      <w:r>
        <w:rPr>
          <w:rFonts w:ascii="Times New Roman" w:hAnsi="Times New Roman" w:cs="Times New Roman"/>
        </w:rPr>
        <w:t>This fiscal decision was based from the value of investments and also the growing demand of apartments in Miami. Villa La Pinta is a lucrative idea for investment because first-</w:t>
      </w:r>
      <w:r w:rsidR="00C72A15">
        <w:rPr>
          <w:rFonts w:ascii="Times New Roman" w:hAnsi="Times New Roman" w:cs="Times New Roman"/>
        </w:rPr>
        <w:t xml:space="preserve">off </w:t>
      </w:r>
      <w:r>
        <w:rPr>
          <w:rFonts w:ascii="Times New Roman" w:hAnsi="Times New Roman" w:cs="Times New Roman"/>
        </w:rPr>
        <w:t>it is convenient.  It is close to the city’s social amenities thus it will attract prospective buyers</w:t>
      </w:r>
      <w:r w:rsidR="00C72A15">
        <w:rPr>
          <w:rFonts w:ascii="Times New Roman" w:hAnsi="Times New Roman" w:cs="Times New Roman"/>
        </w:rPr>
        <w:t xml:space="preserve">; the working class. Annual projection alone is $3,679,200 and $1 million more by the eight of the year once half the apartment has been sold off. This is an analytical projection based on the fact that Miami apartments tend to appreciate by up to 5% due to increased demand. Investing in Miami, Florida will be a fast rate of return on investment as well as a spontaneous surplus.   </w:t>
      </w:r>
      <w:r>
        <w:rPr>
          <w:rFonts w:ascii="Times New Roman" w:hAnsi="Times New Roman" w:cs="Times New Roman"/>
        </w:rPr>
        <w:t xml:space="preserve">  </w:t>
      </w:r>
    </w:p>
    <w:p w:rsidR="00C72A15" w:rsidRPr="00C72A15" w:rsidRDefault="00C72A15" w:rsidP="00C72A15">
      <w:pPr>
        <w:spacing w:after="0" w:line="480" w:lineRule="auto"/>
        <w:ind w:firstLine="720"/>
        <w:rPr>
          <w:rFonts w:ascii="Times New Roman" w:hAnsi="Times New Roman" w:cs="Times New Roman"/>
        </w:rPr>
      </w:pPr>
    </w:p>
    <w:p w:rsidR="002F1C18" w:rsidRPr="00CB5C21" w:rsidRDefault="002648AF" w:rsidP="00041FF9">
      <w:pPr>
        <w:spacing w:line="480" w:lineRule="auto"/>
        <w:jc w:val="center"/>
        <w:rPr>
          <w:rFonts w:ascii="Times New Roman" w:hAnsi="Times New Roman" w:cs="Times New Roman"/>
          <w:b/>
          <w:szCs w:val="24"/>
        </w:rPr>
      </w:pPr>
      <w:r w:rsidRPr="00CB5C21">
        <w:rPr>
          <w:rFonts w:ascii="Times New Roman" w:hAnsi="Times New Roman" w:cs="Times New Roman"/>
          <w:b/>
          <w:szCs w:val="24"/>
        </w:rPr>
        <w:t>MARKET RESEARCH</w:t>
      </w:r>
    </w:p>
    <w:p w:rsidR="00611150" w:rsidRPr="00041FF9" w:rsidRDefault="002648AF" w:rsidP="00041FF9">
      <w:pPr>
        <w:spacing w:line="480" w:lineRule="auto"/>
        <w:ind w:firstLine="720"/>
        <w:rPr>
          <w:rFonts w:ascii="Times New Roman" w:hAnsi="Times New Roman" w:cs="Times New Roman"/>
          <w:szCs w:val="24"/>
        </w:rPr>
      </w:pPr>
      <w:r w:rsidRPr="00041FF9">
        <w:rPr>
          <w:rFonts w:ascii="Times New Roman" w:hAnsi="Times New Roman" w:cs="Times New Roman"/>
          <w:szCs w:val="24"/>
        </w:rPr>
        <w:t>According to Department of Number article, from the year 2015 statistics show that apartments in Miami Florida appreciate in demand from an average of 5.87% to 10.22%. This shows a 4.35% rise within three years. It also indicates that there is a rise in vacancy rates from – 0.85% to -1.88</w:t>
      </w:r>
      <w:r w:rsidR="00D14034" w:rsidRPr="00041FF9">
        <w:rPr>
          <w:rFonts w:ascii="Times New Roman" w:hAnsi="Times New Roman" w:cs="Times New Roman"/>
          <w:szCs w:val="24"/>
        </w:rPr>
        <w:t>%. The rental vacancy rate simply refers to the fraction of homes not occupied. This shows that with the growing trends it is most unlikely to stay one month without filling al the rental units. From the initial investments, we have a more likelihood of a tremendous rise in investments.</w:t>
      </w:r>
      <w:r w:rsidR="005D2233" w:rsidRPr="00041FF9">
        <w:rPr>
          <w:rFonts w:ascii="Times New Roman" w:hAnsi="Times New Roman" w:cs="Times New Roman"/>
          <w:szCs w:val="24"/>
        </w:rPr>
        <w:t xml:space="preserve"> According to </w:t>
      </w:r>
      <w:r w:rsidR="00636A1A" w:rsidRPr="00041FF9">
        <w:rPr>
          <w:rFonts w:ascii="Times New Roman" w:hAnsi="Times New Roman" w:cs="Times New Roman"/>
          <w:szCs w:val="24"/>
        </w:rPr>
        <w:t xml:space="preserve">the city data article, Miami has an estimated medium household income of $34,901 in 2016 from $23,483 recorded in 2000. Five and </w:t>
      </w:r>
      <w:r w:rsidR="00636A1A" w:rsidRPr="00041FF9">
        <w:rPr>
          <w:rFonts w:ascii="Times New Roman" w:hAnsi="Times New Roman" w:cs="Times New Roman"/>
          <w:szCs w:val="24"/>
        </w:rPr>
        <w:lastRenderedPageBreak/>
        <w:t>more housing unit that same financial year recorded revenues of $433,645 that made the medium gross rent for 2016 to be $ 1,063.</w:t>
      </w:r>
      <w:r w:rsidR="00FF0D44" w:rsidRPr="00041FF9">
        <w:rPr>
          <w:rFonts w:ascii="Times New Roman" w:hAnsi="Times New Roman" w:cs="Times New Roman"/>
          <w:szCs w:val="24"/>
        </w:rPr>
        <w:t xml:space="preserve"> It estimated that Miami urban area has is home to 5.5 million people according to World Population article review.</w:t>
      </w:r>
    </w:p>
    <w:p w:rsidR="00611150" w:rsidRDefault="002648AF">
      <w:r w:rsidRPr="00041FF9">
        <w:rPr>
          <w:noProof/>
          <w:vertAlign w:val="superscript"/>
          <w:lang w:val="en-GB" w:eastAsia="en-GB"/>
        </w:rPr>
        <mc:AlternateContent>
          <mc:Choice Requires="wps">
            <w:drawing>
              <wp:anchor distT="0" distB="0" distL="114300" distR="114300" simplePos="0" relativeHeight="251664384" behindDoc="0" locked="0" layoutInCell="1" allowOverlap="1">
                <wp:simplePos x="0" y="0"/>
                <wp:positionH relativeFrom="column">
                  <wp:posOffset>-28575</wp:posOffset>
                </wp:positionH>
                <wp:positionV relativeFrom="paragraph">
                  <wp:posOffset>7620</wp:posOffset>
                </wp:positionV>
                <wp:extent cx="13716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3716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 o:spid="_x0000_s1025" style="mso-height-percent:0;mso-height-relative:margin;mso-width-percent:0;mso-width-relative:margin;mso-wrap-distance-bottom:0;mso-wrap-distance-left:9pt;mso-wrap-distance-right:9pt;mso-wrap-distance-top:0;mso-wrap-style:square;position:absolute;visibility:visible;z-index:251665408" from="-2.25pt,0.6pt" to="105.75pt,0.6pt" strokecolor="black" strokeweight="1.5pt">
                <v:stroke joinstyle="miter"/>
              </v:line>
            </w:pict>
          </mc:Fallback>
        </mc:AlternateContent>
      </w:r>
      <w:r w:rsidR="00041FF9" w:rsidRPr="00041FF9">
        <w:rPr>
          <w:vertAlign w:val="superscript"/>
        </w:rPr>
        <w:t>12</w:t>
      </w:r>
      <w:hyperlink r:id="rId6" w:history="1">
        <w:r w:rsidRPr="00FF7ED7">
          <w:rPr>
            <w:rStyle w:val="Hyperlink"/>
          </w:rPr>
          <w:t>https://www.deptofnumbers.com/rent/florida/miami/</w:t>
        </w:r>
      </w:hyperlink>
    </w:p>
    <w:p w:rsidR="00890DE8" w:rsidRDefault="002648AF">
      <w:r w:rsidRPr="00041FF9">
        <w:rPr>
          <w:vertAlign w:val="superscript"/>
        </w:rPr>
        <w:t>19</w:t>
      </w:r>
      <w:hyperlink r:id="rId7" w:history="1">
        <w:r w:rsidRPr="00FF7ED7">
          <w:rPr>
            <w:rStyle w:val="Hyperlink"/>
          </w:rPr>
          <w:t>http://www.city-data.com/city/Miami-Florida.html</w:t>
        </w:r>
      </w:hyperlink>
    </w:p>
    <w:p w:rsidR="00890DE8" w:rsidRDefault="002648AF">
      <w:r w:rsidRPr="00041FF9">
        <w:rPr>
          <w:vertAlign w:val="superscript"/>
        </w:rPr>
        <w:t>21</w:t>
      </w:r>
      <w:hyperlink r:id="rId8" w:history="1">
        <w:r w:rsidR="00FF0D44" w:rsidRPr="00FF7ED7">
          <w:rPr>
            <w:rStyle w:val="Hyperlink"/>
          </w:rPr>
          <w:t>http://worldpopulationreview.com/us-cities/miami-population/</w:t>
        </w:r>
      </w:hyperlink>
    </w:p>
    <w:p w:rsidR="00FF0D44" w:rsidRDefault="00FF0D44"/>
    <w:p w:rsidR="005D2233" w:rsidRDefault="005D2233"/>
    <w:p w:rsidR="00611150" w:rsidRDefault="00611150"/>
    <w:p w:rsidR="002F1C18" w:rsidRDefault="002648AF" w:rsidP="002F1C18">
      <w:pPr>
        <w:spacing w:line="480" w:lineRule="auto"/>
        <w:ind w:firstLine="720"/>
        <w:rPr>
          <w:rFonts w:ascii="Times New Roman" w:hAnsi="Times New Roman" w:cs="Times New Roman"/>
          <w:sz w:val="24"/>
          <w:szCs w:val="24"/>
        </w:rPr>
      </w:pPr>
      <w:r w:rsidRPr="002F1C18">
        <w:rPr>
          <w:rFonts w:ascii="Times New Roman" w:hAnsi="Times New Roman" w:cs="Times New Roman"/>
          <w:sz w:val="24"/>
          <w:szCs w:val="24"/>
        </w:rPr>
        <w:t>According to the statistics given, we find out that investing in Miami Florida there is a more likelihood of getting an increase of return of investments and a surplus. Not only is there a demand for housing but also the residence has an average sustainable income to live in modern apartments. We also get to find out Miami hosts many people in the urban area that will be our major customer niche. Many people want to be close to the city to experience the urban lifestyle available in the city. This person are mainly composed of the working class and those with families. Since our units comprise with one bedroom, it will help us capture the working class as our primary customer target.</w:t>
      </w:r>
    </w:p>
    <w:p w:rsidR="00D55394" w:rsidRPr="00D55394" w:rsidRDefault="002648AF" w:rsidP="002F1C18">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Cash Return and Projections</w:t>
      </w:r>
    </w:p>
    <w:p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noProof/>
          <w:sz w:val="24"/>
          <w:szCs w:val="24"/>
          <w:lang w:val="en-GB" w:eastAsia="en-GB"/>
        </w:rPr>
        <mc:AlternateContent>
          <mc:Choice Requires="wps">
            <w:drawing>
              <wp:anchor distT="0" distB="0" distL="114300" distR="114300" simplePos="0" relativeHeight="251658240" behindDoc="0" locked="0" layoutInCell="1" allowOverlap="1">
                <wp:simplePos x="0" y="0"/>
                <wp:positionH relativeFrom="column">
                  <wp:posOffset>1076325</wp:posOffset>
                </wp:positionH>
                <wp:positionV relativeFrom="paragraph">
                  <wp:posOffset>180975</wp:posOffset>
                </wp:positionV>
                <wp:extent cx="20478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6" style="mso-wrap-distance-bottom:0;mso-wrap-distance-left:9pt;mso-wrap-distance-right:9pt;mso-wrap-distance-top:0;mso-wrap-style:square;position:absolute;visibility:visible;z-index:251659264" from="84.75pt,14.25pt" to="246pt,14.25pt" strokecolor="black">
                <v:stroke joinstyle="miter"/>
              </v:line>
            </w:pict>
          </mc:Fallback>
        </mc:AlternateContent>
      </w:r>
      <w:r w:rsidR="00340699" w:rsidRPr="00D55394">
        <w:rPr>
          <w:rFonts w:ascii="Times New Roman" w:hAnsi="Times New Roman" w:cs="Times New Roman"/>
          <w:sz w:val="24"/>
          <w:szCs w:val="24"/>
        </w:rPr>
        <w:t>Cash on cash return = annual before-tax cash flow</w:t>
      </w:r>
    </w:p>
    <w:p w:rsidR="00340699"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b/>
      </w:r>
      <w:r w:rsidRPr="00D55394">
        <w:rPr>
          <w:rFonts w:ascii="Times New Roman" w:hAnsi="Times New Roman" w:cs="Times New Roman"/>
          <w:sz w:val="24"/>
          <w:szCs w:val="24"/>
        </w:rPr>
        <w:tab/>
      </w:r>
      <w:r w:rsidRPr="00D55394">
        <w:rPr>
          <w:rFonts w:ascii="Times New Roman" w:hAnsi="Times New Roman" w:cs="Times New Roman"/>
          <w:sz w:val="24"/>
          <w:szCs w:val="24"/>
        </w:rPr>
        <w:tab/>
        <w:t>Total Cash invested</w:t>
      </w:r>
    </w:p>
    <w:p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Annual before-tax cash flow = average rental income * number of units * number of months per year</w:t>
      </w:r>
    </w:p>
    <w:p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b/>
      </w:r>
      <w:r w:rsidRPr="00D55394">
        <w:rPr>
          <w:rFonts w:ascii="Times New Roman" w:hAnsi="Times New Roman" w:cs="Times New Roman"/>
          <w:sz w:val="24"/>
          <w:szCs w:val="24"/>
        </w:rPr>
        <w:tab/>
      </w:r>
      <w:r w:rsidR="00D55394">
        <w:rPr>
          <w:rFonts w:ascii="Times New Roman" w:hAnsi="Times New Roman" w:cs="Times New Roman"/>
          <w:sz w:val="24"/>
          <w:szCs w:val="24"/>
        </w:rPr>
        <w:tab/>
        <w:t xml:space="preserve">         =$1275* 28</w:t>
      </w:r>
      <w:r w:rsidRPr="00D55394">
        <w:rPr>
          <w:rFonts w:ascii="Times New Roman" w:hAnsi="Times New Roman" w:cs="Times New Roman"/>
          <w:sz w:val="24"/>
          <w:szCs w:val="24"/>
        </w:rPr>
        <w:t>*12</w:t>
      </w:r>
    </w:p>
    <w:p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lastRenderedPageBreak/>
        <w:tab/>
      </w:r>
      <w:r w:rsidRPr="00D55394">
        <w:rPr>
          <w:rFonts w:ascii="Times New Roman" w:hAnsi="Times New Roman" w:cs="Times New Roman"/>
          <w:sz w:val="24"/>
          <w:szCs w:val="24"/>
        </w:rPr>
        <w:tab/>
      </w:r>
      <w:r w:rsidRPr="00D55394">
        <w:rPr>
          <w:rFonts w:ascii="Times New Roman" w:hAnsi="Times New Roman" w:cs="Times New Roman"/>
          <w:sz w:val="24"/>
          <w:szCs w:val="24"/>
        </w:rPr>
        <w:tab/>
        <w:t xml:space="preserve">       =428400</w:t>
      </w:r>
    </w:p>
    <w:p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Total cash invested =total purchase – initial investments</w:t>
      </w:r>
    </w:p>
    <w:p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b/>
      </w:r>
      <w:r w:rsidRPr="00D55394">
        <w:rPr>
          <w:rFonts w:ascii="Times New Roman" w:hAnsi="Times New Roman" w:cs="Times New Roman"/>
          <w:sz w:val="24"/>
          <w:szCs w:val="24"/>
        </w:rPr>
        <w:tab/>
        <w:t xml:space="preserve">     =$3975000 - $2500000</w:t>
      </w:r>
    </w:p>
    <w:p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b/>
      </w:r>
      <w:r w:rsidRPr="00D55394">
        <w:rPr>
          <w:rFonts w:ascii="Times New Roman" w:hAnsi="Times New Roman" w:cs="Times New Roman"/>
          <w:sz w:val="24"/>
          <w:szCs w:val="24"/>
        </w:rPr>
        <w:tab/>
        <w:t xml:space="preserve">     = 1475000</w:t>
      </w:r>
    </w:p>
    <w:p w:rsidR="00340699"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190500</wp:posOffset>
                </wp:positionV>
                <wp:extent cx="99060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9906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27" style="flip:y;mso-height-percent:0;mso-height-relative:margin;mso-width-percent:0;mso-width-relative:margin;mso-wrap-distance-bottom:0;mso-wrap-distance-left:9pt;mso-wrap-distance-right:9pt;mso-wrap-distance-top:0;mso-wrap-style:square;position:absolute;visibility:visible;z-index:251661312" from="3pt,15pt" to="81pt,15pt" strokecolor="black">
                <v:stroke joinstyle="miter"/>
              </v:line>
            </w:pict>
          </mc:Fallback>
        </mc:AlternateContent>
      </w:r>
      <w:r w:rsidRPr="00D55394">
        <w:rPr>
          <w:rFonts w:ascii="Times New Roman" w:hAnsi="Times New Roman" w:cs="Times New Roman"/>
          <w:sz w:val="24"/>
          <w:szCs w:val="24"/>
        </w:rPr>
        <w:t>=      428400</w:t>
      </w:r>
    </w:p>
    <w:p w:rsidR="00377FF3"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 xml:space="preserve">        1475000</w:t>
      </w:r>
    </w:p>
    <w:p w:rsidR="00377FF3"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=0.29044067796610169491525423728814</w:t>
      </w:r>
    </w:p>
    <w:p w:rsidR="00377FF3"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 cash on cash return = cash on cash return *1000</w:t>
      </w:r>
    </w:p>
    <w:p w:rsidR="00377FF3"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i.e. % cash on cash return = 0.29044067796610169491525423728814* 100</w:t>
      </w:r>
    </w:p>
    <w:p w:rsidR="00377FF3"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b/>
      </w:r>
      <w:r w:rsidRPr="00D55394">
        <w:rPr>
          <w:rFonts w:ascii="Times New Roman" w:hAnsi="Times New Roman" w:cs="Times New Roman"/>
          <w:sz w:val="24"/>
          <w:szCs w:val="24"/>
        </w:rPr>
        <w:tab/>
      </w:r>
      <w:r w:rsidRPr="00D55394">
        <w:rPr>
          <w:rFonts w:ascii="Times New Roman" w:hAnsi="Times New Roman" w:cs="Times New Roman"/>
          <w:sz w:val="24"/>
          <w:szCs w:val="24"/>
        </w:rPr>
        <w:tab/>
        <w:t>=29.044067796610169491525423728814</w:t>
      </w:r>
    </w:p>
    <w:p w:rsid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143510</wp:posOffset>
                </wp:positionV>
                <wp:extent cx="571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71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 o:spid="_x0000_s1028" style="mso-wrap-distance-bottom:0;mso-wrap-distance-left:9pt;mso-wrap-distance-right:9pt;mso-wrap-distance-top:0;mso-wrap-style:square;position:absolute;visibility:visible;z-index:251663360" from="0,11.3pt" to="4.5pt,11.3pt" strokecolor="black">
                <v:stroke joinstyle="miter"/>
              </v:line>
            </w:pict>
          </mc:Fallback>
        </mc:AlternateContent>
      </w:r>
      <w:r w:rsidRPr="00D55394">
        <w:rPr>
          <w:rFonts w:ascii="Times New Roman" w:hAnsi="Times New Roman" w:cs="Times New Roman"/>
          <w:sz w:val="24"/>
          <w:szCs w:val="24"/>
        </w:rPr>
        <w:t>~</w:t>
      </w:r>
      <w:r>
        <w:rPr>
          <w:rFonts w:ascii="Times New Roman" w:hAnsi="Times New Roman" w:cs="Times New Roman"/>
          <w:sz w:val="24"/>
          <w:szCs w:val="24"/>
        </w:rPr>
        <w:t>29%</w:t>
      </w:r>
    </w:p>
    <w:p w:rsidR="000952A2" w:rsidRDefault="002648AF" w:rsidP="00D55394">
      <w:pPr>
        <w:spacing w:line="480" w:lineRule="auto"/>
        <w:rPr>
          <w:rFonts w:ascii="Times New Roman" w:hAnsi="Times New Roman" w:cs="Times New Roman"/>
          <w:sz w:val="24"/>
          <w:szCs w:val="24"/>
        </w:rPr>
      </w:pPr>
      <w:r>
        <w:rPr>
          <w:rFonts w:ascii="Times New Roman" w:hAnsi="Times New Roman" w:cs="Times New Roman"/>
          <w:sz w:val="24"/>
          <w:szCs w:val="24"/>
        </w:rPr>
        <w:t>Below is a table for illustrations</w:t>
      </w:r>
    </w:p>
    <w:p w:rsidR="000952A2" w:rsidRDefault="002648AF" w:rsidP="00D55394">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extent cx="6754342" cy="332422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683" name="Screenshot (3).png"/>
                    <pic:cNvPicPr/>
                  </pic:nvPicPr>
                  <pic:blipFill>
                    <a:blip r:embed="rId9">
                      <a:extLst>
                        <a:ext uri="{28A0092B-C50C-407E-A947-70E740481C1C}">
                          <a14:useLocalDpi xmlns:a14="http://schemas.microsoft.com/office/drawing/2010/main" val="0"/>
                        </a:ext>
                      </a:extLst>
                    </a:blip>
                    <a:srcRect l="961" t="21795" r="33850" b="20256"/>
                    <a:stretch>
                      <a:fillRect/>
                    </a:stretch>
                  </pic:blipFill>
                  <pic:spPr bwMode="auto">
                    <a:xfrm>
                      <a:off x="0" y="0"/>
                      <a:ext cx="6790034" cy="3341791"/>
                    </a:xfrm>
                    <a:prstGeom prst="rect">
                      <a:avLst/>
                    </a:prstGeom>
                    <a:ln>
                      <a:noFill/>
                    </a:ln>
                    <a:extLst>
                      <a:ext uri="{53640926-AAD7-44D8-BBD7-CCE9431645EC}">
                        <a14:shadowObscured xmlns:a14="http://schemas.microsoft.com/office/drawing/2010/main"/>
                      </a:ext>
                    </a:extLst>
                  </pic:spPr>
                </pic:pic>
              </a:graphicData>
            </a:graphic>
          </wp:inline>
        </w:drawing>
      </w:r>
    </w:p>
    <w:p w:rsidR="000952A2" w:rsidRDefault="002648AF" w:rsidP="00D55394">
      <w:pPr>
        <w:spacing w:line="480" w:lineRule="auto"/>
        <w:rPr>
          <w:rFonts w:ascii="Times New Roman" w:hAnsi="Times New Roman" w:cs="Times New Roman"/>
          <w:b/>
          <w:sz w:val="24"/>
          <w:szCs w:val="24"/>
        </w:rPr>
      </w:pPr>
      <w:r>
        <w:rPr>
          <w:rFonts w:ascii="Times New Roman" w:hAnsi="Times New Roman" w:cs="Times New Roman"/>
          <w:b/>
          <w:sz w:val="24"/>
          <w:szCs w:val="24"/>
        </w:rPr>
        <w:t>PROJECTIONS</w:t>
      </w:r>
    </w:p>
    <w:p w:rsidR="000952A2" w:rsidRDefault="002648AF" w:rsidP="00D55394">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067DB1">
        <w:rPr>
          <w:rFonts w:ascii="Times New Roman" w:hAnsi="Times New Roman" w:cs="Times New Roman"/>
          <w:sz w:val="24"/>
          <w:szCs w:val="24"/>
        </w:rPr>
        <w:t>Integra Realty Resources (IRR)</w:t>
      </w:r>
      <w:r>
        <w:rPr>
          <w:rFonts w:ascii="Times New Roman" w:hAnsi="Times New Roman" w:cs="Times New Roman"/>
          <w:sz w:val="24"/>
          <w:szCs w:val="24"/>
        </w:rPr>
        <w:t>(2016), apartments in Miami appreciate by 17% (p.4)(</w:t>
      </w:r>
      <w:r w:rsidRPr="00067DB1">
        <w:rPr>
          <w:rFonts w:ascii="Times New Roman" w:hAnsi="Times New Roman" w:cs="Times New Roman"/>
          <w:sz w:val="24"/>
          <w:szCs w:val="24"/>
        </w:rPr>
        <w:t xml:space="preserve"> Integra Realty Resources</w:t>
      </w:r>
      <w:r>
        <w:rPr>
          <w:rFonts w:ascii="Times New Roman" w:hAnsi="Times New Roman" w:cs="Times New Roman"/>
          <w:sz w:val="24"/>
          <w:szCs w:val="24"/>
        </w:rPr>
        <w:t>,2016).</w:t>
      </w:r>
    </w:p>
    <w:p w:rsidR="00067DB1" w:rsidRDefault="00743493" w:rsidP="00D55394">
      <w:pPr>
        <w:spacing w:line="480" w:lineRule="auto"/>
        <w:rPr>
          <w:rFonts w:ascii="Times New Roman" w:hAnsi="Times New Roman" w:cs="Times New Roman"/>
          <w:sz w:val="24"/>
          <w:szCs w:val="24"/>
        </w:rPr>
      </w:pPr>
      <w:hyperlink r:id="rId10" w:history="1">
        <w:r w:rsidR="002648AF" w:rsidRPr="00FF7ED7">
          <w:rPr>
            <w:rStyle w:val="Hyperlink"/>
            <w:rFonts w:ascii="Times New Roman" w:hAnsi="Times New Roman" w:cs="Times New Roman"/>
            <w:sz w:val="24"/>
            <w:szCs w:val="24"/>
          </w:rPr>
          <w:t>https://www.google.com/url?sa=t&amp;rct=j&amp;q=&amp;esrc=s&amp;source=web&amp;cd=10&amp;ved=0ahUKEwiP9uqancbaAhUtMuwKHaFkCQIQFgisATAJ&amp;url=http%3A%2F%2Fwww.miamidda.com%2FMiamiDDA%2Fmedia%2FMiamiDDA%2FDocuments%2FIRR-Miami-DDA-Residential-Study-Q4-2015.pdf&amp;usg=AOvVaw3YTqktSQCHEY7dZXKrTcrI</w:t>
        </w:r>
      </w:hyperlink>
    </w:p>
    <w:p w:rsidR="00067DB1" w:rsidRDefault="002648AF" w:rsidP="00D55394">
      <w:pPr>
        <w:spacing w:line="480" w:lineRule="auto"/>
        <w:rPr>
          <w:rFonts w:ascii="Times New Roman" w:hAnsi="Times New Roman" w:cs="Times New Roman"/>
          <w:sz w:val="24"/>
          <w:szCs w:val="24"/>
        </w:rPr>
      </w:pPr>
      <w:r>
        <w:rPr>
          <w:rFonts w:ascii="Times New Roman" w:hAnsi="Times New Roman" w:cs="Times New Roman"/>
          <w:sz w:val="24"/>
          <w:szCs w:val="24"/>
        </w:rPr>
        <w:t xml:space="preserve">We get to find out there is a growing demand of apartments in Miami that increases. Due to this fact by the eighth </w:t>
      </w:r>
      <w:r w:rsidR="001C71F0">
        <w:rPr>
          <w:rFonts w:ascii="Times New Roman" w:hAnsi="Times New Roman" w:cs="Times New Roman"/>
          <w:sz w:val="24"/>
          <w:szCs w:val="24"/>
        </w:rPr>
        <w:t>year,</w:t>
      </w:r>
      <w:r>
        <w:rPr>
          <w:rFonts w:ascii="Times New Roman" w:hAnsi="Times New Roman" w:cs="Times New Roman"/>
          <w:sz w:val="24"/>
          <w:szCs w:val="24"/>
        </w:rPr>
        <w:t xml:space="preserve"> the property would have approximately appreciated by 17%.  We </w:t>
      </w:r>
      <w:r w:rsidR="00925DE3">
        <w:rPr>
          <w:rFonts w:ascii="Times New Roman" w:hAnsi="Times New Roman" w:cs="Times New Roman"/>
          <w:sz w:val="24"/>
          <w:szCs w:val="24"/>
        </w:rPr>
        <w:t>are projecting</w:t>
      </w:r>
      <w:r>
        <w:rPr>
          <w:rFonts w:ascii="Times New Roman" w:hAnsi="Times New Roman" w:cs="Times New Roman"/>
          <w:sz w:val="24"/>
          <w:szCs w:val="24"/>
        </w:rPr>
        <w:t xml:space="preserve"> a net annual income of $3,679,200 by the </w:t>
      </w:r>
      <w:r w:rsidR="001C71F0">
        <w:rPr>
          <w:rFonts w:ascii="Times New Roman" w:hAnsi="Times New Roman" w:cs="Times New Roman"/>
          <w:sz w:val="24"/>
          <w:szCs w:val="24"/>
        </w:rPr>
        <w:t>eighth</w:t>
      </w:r>
      <w:r>
        <w:rPr>
          <w:rFonts w:ascii="Times New Roman" w:hAnsi="Times New Roman" w:cs="Times New Roman"/>
          <w:sz w:val="24"/>
          <w:szCs w:val="24"/>
        </w:rPr>
        <w:t xml:space="preserve"> year and </w:t>
      </w:r>
      <w:r w:rsidR="001C71F0">
        <w:rPr>
          <w:rFonts w:ascii="Times New Roman" w:hAnsi="Times New Roman" w:cs="Times New Roman"/>
          <w:sz w:val="24"/>
          <w:szCs w:val="24"/>
        </w:rPr>
        <w:t xml:space="preserve">$4650750 a sell of the apartment </w:t>
      </w:r>
      <w:r w:rsidR="00A5602A">
        <w:rPr>
          <w:rFonts w:ascii="Times New Roman" w:hAnsi="Times New Roman" w:cs="Times New Roman"/>
          <w:sz w:val="24"/>
          <w:szCs w:val="24"/>
        </w:rPr>
        <w:t xml:space="preserve">by </w:t>
      </w:r>
      <w:r w:rsidR="001C71F0">
        <w:rPr>
          <w:rFonts w:ascii="Times New Roman" w:hAnsi="Times New Roman" w:cs="Times New Roman"/>
          <w:sz w:val="24"/>
          <w:szCs w:val="24"/>
        </w:rPr>
        <w:t>then. The table below illustrates that.</w:t>
      </w:r>
    </w:p>
    <w:p w:rsidR="001C71F0" w:rsidRDefault="002648AF" w:rsidP="00D55394">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extent cx="6824172" cy="30765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62157" name="Screenshot (6).png"/>
                    <pic:cNvPicPr/>
                  </pic:nvPicPr>
                  <pic:blipFill>
                    <a:blip r:embed="rId11">
                      <a:extLst>
                        <a:ext uri="{28A0092B-C50C-407E-A947-70E740481C1C}">
                          <a14:useLocalDpi xmlns:a14="http://schemas.microsoft.com/office/drawing/2010/main" val="0"/>
                        </a:ext>
                      </a:extLst>
                    </a:blip>
                    <a:srcRect l="1282" t="21795" r="12339" b="15897"/>
                    <a:stretch>
                      <a:fillRect/>
                    </a:stretch>
                  </pic:blipFill>
                  <pic:spPr bwMode="auto">
                    <a:xfrm>
                      <a:off x="0" y="0"/>
                      <a:ext cx="6850291" cy="3088350"/>
                    </a:xfrm>
                    <a:prstGeom prst="rect">
                      <a:avLst/>
                    </a:prstGeom>
                    <a:ln>
                      <a:noFill/>
                    </a:ln>
                    <a:extLst>
                      <a:ext uri="{53640926-AAD7-44D8-BBD7-CCE9431645EC}">
                        <a14:shadowObscured xmlns:a14="http://schemas.microsoft.com/office/drawing/2010/main"/>
                      </a:ext>
                    </a:extLst>
                  </pic:spPr>
                </pic:pic>
              </a:graphicData>
            </a:graphic>
          </wp:inline>
        </w:drawing>
      </w:r>
    </w:p>
    <w:p w:rsidR="00067DB1" w:rsidRPr="000952A2" w:rsidRDefault="00067DB1" w:rsidP="00D55394">
      <w:pPr>
        <w:spacing w:line="480" w:lineRule="auto"/>
        <w:rPr>
          <w:rFonts w:ascii="Times New Roman" w:hAnsi="Times New Roman" w:cs="Times New Roman"/>
          <w:sz w:val="24"/>
          <w:szCs w:val="24"/>
        </w:rPr>
      </w:pPr>
    </w:p>
    <w:p w:rsidR="000952A2" w:rsidRDefault="002648AF" w:rsidP="00D55394">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extent cx="6607969" cy="314325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47217" name="Screenshot (9).png"/>
                    <pic:cNvPicPr/>
                  </pic:nvPicPr>
                  <pic:blipFill>
                    <a:blip r:embed="rId12">
                      <a:extLst>
                        <a:ext uri="{28A0092B-C50C-407E-A947-70E740481C1C}">
                          <a14:useLocalDpi xmlns:a14="http://schemas.microsoft.com/office/drawing/2010/main" val="0"/>
                        </a:ext>
                      </a:extLst>
                    </a:blip>
                    <a:srcRect l="1282" t="23333" r="39423" b="31539"/>
                    <a:stretch>
                      <a:fillRect/>
                    </a:stretch>
                  </pic:blipFill>
                  <pic:spPr bwMode="auto">
                    <a:xfrm>
                      <a:off x="0" y="0"/>
                      <a:ext cx="6618989" cy="3148492"/>
                    </a:xfrm>
                    <a:prstGeom prst="rect">
                      <a:avLst/>
                    </a:prstGeom>
                    <a:ln>
                      <a:noFill/>
                    </a:ln>
                    <a:extLst>
                      <a:ext uri="{53640926-AAD7-44D8-BBD7-CCE9431645EC}">
                        <a14:shadowObscured xmlns:a14="http://schemas.microsoft.com/office/drawing/2010/main"/>
                      </a:ext>
                    </a:extLst>
                  </pic:spPr>
                </pic:pic>
              </a:graphicData>
            </a:graphic>
          </wp:inline>
        </w:drawing>
      </w:r>
    </w:p>
    <w:p w:rsidR="00541113" w:rsidRDefault="002648AF" w:rsidP="00D5539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studio will </w:t>
      </w:r>
      <w:r w:rsidR="000952A2">
        <w:rPr>
          <w:rFonts w:ascii="Times New Roman" w:hAnsi="Times New Roman" w:cs="Times New Roman"/>
          <w:sz w:val="24"/>
          <w:szCs w:val="24"/>
        </w:rPr>
        <w:t>act as a surplus and other income</w:t>
      </w:r>
      <w:r>
        <w:rPr>
          <w:rFonts w:ascii="Times New Roman" w:hAnsi="Times New Roman" w:cs="Times New Roman"/>
          <w:sz w:val="24"/>
          <w:szCs w:val="24"/>
        </w:rPr>
        <w:t>.</w:t>
      </w:r>
    </w:p>
    <w:p w:rsidR="00D55394" w:rsidRPr="00D55394" w:rsidRDefault="002648AF" w:rsidP="00D55394">
      <w:pPr>
        <w:spacing w:line="480" w:lineRule="auto"/>
        <w:rPr>
          <w:rFonts w:ascii="Times New Roman" w:hAnsi="Times New Roman" w:cs="Times New Roman"/>
          <w:sz w:val="24"/>
          <w:szCs w:val="24"/>
        </w:rPr>
      </w:pPr>
      <w:r>
        <w:rPr>
          <w:rFonts w:ascii="Times New Roman" w:hAnsi="Times New Roman" w:cs="Times New Roman"/>
          <w:sz w:val="24"/>
          <w:szCs w:val="24"/>
        </w:rPr>
        <w:t>By the third year, we will raise the monthly rent by $125 per unit to make it $1400 so that our monthly income would be $39200.</w:t>
      </w:r>
    </w:p>
    <w:sectPr w:rsidR="00D55394" w:rsidRPr="00D55394">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493" w:rsidRDefault="00743493">
      <w:pPr>
        <w:spacing w:after="0" w:line="240" w:lineRule="auto"/>
      </w:pPr>
      <w:r>
        <w:separator/>
      </w:r>
    </w:p>
  </w:endnote>
  <w:endnote w:type="continuationSeparator" w:id="0">
    <w:p w:rsidR="00743493" w:rsidRDefault="00743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233" w:rsidRDefault="005D2233">
    <w:pPr>
      <w:pStyle w:val="Footer"/>
    </w:pPr>
  </w:p>
  <w:p w:rsidR="005D2233" w:rsidRDefault="005D22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493" w:rsidRDefault="00743493">
      <w:pPr>
        <w:spacing w:after="0" w:line="240" w:lineRule="auto"/>
      </w:pPr>
      <w:r>
        <w:separator/>
      </w:r>
    </w:p>
  </w:footnote>
  <w:footnote w:type="continuationSeparator" w:id="0">
    <w:p w:rsidR="00743493" w:rsidRDefault="007434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A10" w:rsidRPr="001E6A10" w:rsidRDefault="001E6A1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1E6A10">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1E6A10">
      <w:rPr>
        <w:rFonts w:ascii="Times New Roman" w:hAnsi="Times New Roman" w:cs="Times New Roman"/>
        <w:sz w:val="24"/>
        <w:szCs w:val="24"/>
      </w:rPr>
      <w:fldChar w:fldCharType="begin"/>
    </w:r>
    <w:r w:rsidRPr="001E6A10">
      <w:rPr>
        <w:rFonts w:ascii="Times New Roman" w:hAnsi="Times New Roman" w:cs="Times New Roman"/>
        <w:sz w:val="24"/>
        <w:szCs w:val="24"/>
      </w:rPr>
      <w:instrText xml:space="preserve"> PAGE   \* MERGEFORMAT </w:instrText>
    </w:r>
    <w:r w:rsidRPr="001E6A10">
      <w:rPr>
        <w:rFonts w:ascii="Times New Roman" w:hAnsi="Times New Roman" w:cs="Times New Roman"/>
        <w:sz w:val="24"/>
        <w:szCs w:val="24"/>
      </w:rPr>
      <w:fldChar w:fldCharType="separate"/>
    </w:r>
    <w:r w:rsidR="000472F8">
      <w:rPr>
        <w:rFonts w:ascii="Times New Roman" w:hAnsi="Times New Roman" w:cs="Times New Roman"/>
        <w:noProof/>
        <w:sz w:val="24"/>
        <w:szCs w:val="24"/>
      </w:rPr>
      <w:t>1</w:t>
    </w:r>
    <w:r w:rsidRPr="001E6A10">
      <w:rPr>
        <w:rFonts w:ascii="Times New Roman" w:hAnsi="Times New Roman" w:cs="Times New Roman"/>
        <w:noProof/>
        <w:sz w:val="24"/>
        <w:szCs w:val="24"/>
      </w:rPr>
      <w:fldChar w:fldCharType="end"/>
    </w:r>
  </w:p>
  <w:p w:rsidR="001E6A10" w:rsidRDefault="001E6A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699"/>
    <w:rsid w:val="00041FF9"/>
    <w:rsid w:val="000472F8"/>
    <w:rsid w:val="00067DB1"/>
    <w:rsid w:val="000952A2"/>
    <w:rsid w:val="001C71F0"/>
    <w:rsid w:val="001E6A10"/>
    <w:rsid w:val="002648AF"/>
    <w:rsid w:val="002F1C18"/>
    <w:rsid w:val="00340699"/>
    <w:rsid w:val="00351562"/>
    <w:rsid w:val="00366307"/>
    <w:rsid w:val="00375A90"/>
    <w:rsid w:val="00377FF3"/>
    <w:rsid w:val="00487CCC"/>
    <w:rsid w:val="004C11A5"/>
    <w:rsid w:val="00541113"/>
    <w:rsid w:val="005B53BC"/>
    <w:rsid w:val="005D2233"/>
    <w:rsid w:val="00611150"/>
    <w:rsid w:val="00636A1A"/>
    <w:rsid w:val="00743493"/>
    <w:rsid w:val="00890DE8"/>
    <w:rsid w:val="00925DE3"/>
    <w:rsid w:val="00A5602A"/>
    <w:rsid w:val="00AF3AA5"/>
    <w:rsid w:val="00C72A15"/>
    <w:rsid w:val="00CB5C21"/>
    <w:rsid w:val="00D14034"/>
    <w:rsid w:val="00D55394"/>
    <w:rsid w:val="00DE067E"/>
    <w:rsid w:val="00EA6AAE"/>
    <w:rsid w:val="00F33285"/>
    <w:rsid w:val="00FF0D44"/>
    <w:rsid w:val="00FF7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55B0EC-6FB8-4D9C-A909-DE093A3D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233"/>
  </w:style>
  <w:style w:type="paragraph" w:styleId="Footer">
    <w:name w:val="footer"/>
    <w:basedOn w:val="Normal"/>
    <w:link w:val="FooterChar"/>
    <w:uiPriority w:val="99"/>
    <w:unhideWhenUsed/>
    <w:rsid w:val="005D2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233"/>
  </w:style>
  <w:style w:type="character" w:styleId="Hyperlink">
    <w:name w:val="Hyperlink"/>
    <w:basedOn w:val="DefaultParagraphFont"/>
    <w:uiPriority w:val="99"/>
    <w:unhideWhenUsed/>
    <w:rsid w:val="005D2233"/>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orldpopulationreview.com/us-cities/miami-population/"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ity-data.com/city/Miami-Florida.html" TargetMode="External"/><Relationship Id="rId12"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deptofnumbers.com/rent/florida/miami/"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google.com/url?sa=t&amp;rct=j&amp;q=&amp;esrc=s&amp;source=web&amp;cd=10&amp;ved=0ahUKEwiP9uqancbaAhUtMuwKHaFkCQIQFgisATAJ&amp;url=http%3A%2F%2Fwww.miamidda.com%2FMiamiDDA%2Fmedia%2FMiamiDDA%2FDocuments%2FIRR-Miami-DDA-Residential-Study-Q4-2015.pdf&amp;usg=AOvVaw3YTqktSQCHEY7dZXKrTcrI" TargetMode="Externa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 Patron</dc:creator>
  <cp:lastModifiedBy>JONNY</cp:lastModifiedBy>
  <cp:revision>2</cp:revision>
  <dcterms:created xsi:type="dcterms:W3CDTF">2018-04-20T20:34:00Z</dcterms:created>
  <dcterms:modified xsi:type="dcterms:W3CDTF">2018-04-20T20:34:00Z</dcterms:modified>
</cp:coreProperties>
</file>